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4FF" w:rsidRDefault="00D724FF" w:rsidP="00D42B47"/>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Pr="00D724FF" w:rsidRDefault="00D724FF" w:rsidP="00D724FF">
      <w:pPr>
        <w:spacing w:line="480" w:lineRule="auto"/>
        <w:jc w:val="center"/>
        <w:rPr>
          <w:rFonts w:ascii="Times New Roman" w:hAnsi="Times New Roman" w:cs="Times New Roman"/>
          <w:b/>
          <w:sz w:val="24"/>
          <w:szCs w:val="24"/>
        </w:rPr>
      </w:pPr>
    </w:p>
    <w:p w:rsidR="008C5E85" w:rsidRPr="00D42B47" w:rsidRDefault="00D42B47" w:rsidP="00D724FF">
      <w:pPr>
        <w:spacing w:line="480" w:lineRule="auto"/>
        <w:jc w:val="center"/>
        <w:rPr>
          <w:rFonts w:ascii="Times New Roman" w:hAnsi="Times New Roman" w:cs="Times New Roman"/>
          <w:sz w:val="24"/>
          <w:szCs w:val="24"/>
        </w:rPr>
      </w:pPr>
      <w:r w:rsidRPr="00D42B47">
        <w:rPr>
          <w:rFonts w:ascii="Times New Roman" w:hAnsi="Times New Roman" w:cs="Times New Roman"/>
          <w:sz w:val="24"/>
          <w:szCs w:val="24"/>
        </w:rPr>
        <w:t>BIRTHRIGHT CITIZENSHIP REALITY CHECK</w:t>
      </w: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D724FF" w:rsidRDefault="00D724FF" w:rsidP="008C5E85">
      <w:pPr>
        <w:spacing w:line="480" w:lineRule="auto"/>
        <w:rPr>
          <w:rFonts w:ascii="Times New Roman" w:hAnsi="Times New Roman" w:cs="Times New Roman"/>
          <w:sz w:val="24"/>
          <w:szCs w:val="24"/>
        </w:rPr>
      </w:pPr>
    </w:p>
    <w:p w:rsidR="008C5E85" w:rsidRDefault="00814294" w:rsidP="00D724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sidR="00D724FF">
        <w:rPr>
          <w:rFonts w:ascii="Times New Roman" w:hAnsi="Times New Roman" w:cs="Times New Roman"/>
          <w:sz w:val="24"/>
          <w:szCs w:val="24"/>
        </w:rPr>
        <w:t>:</w:t>
      </w:r>
    </w:p>
    <w:p w:rsidR="008C5E85" w:rsidRDefault="00814294" w:rsidP="00D724F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D724FF" w:rsidRDefault="00814294" w:rsidP="00D724F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724FF" w:rsidRDefault="00814294" w:rsidP="00D724FF">
      <w:pPr>
        <w:spacing w:line="480" w:lineRule="auto"/>
        <w:jc w:val="center"/>
        <w:rPr>
          <w:rFonts w:ascii="Times New Roman" w:hAnsi="Times New Roman" w:cs="Times New Roman"/>
          <w:sz w:val="24"/>
          <w:szCs w:val="24"/>
        </w:rPr>
      </w:pPr>
      <w:r>
        <w:rPr>
          <w:rFonts w:ascii="Times New Roman" w:hAnsi="Times New Roman" w:cs="Times New Roman"/>
          <w:sz w:val="24"/>
          <w:szCs w:val="24"/>
        </w:rPr>
        <w:t>April 24, 2019</w:t>
      </w:r>
    </w:p>
    <w:p w:rsidR="00D724FF" w:rsidRDefault="00D724FF" w:rsidP="00D724FF">
      <w:pPr>
        <w:spacing w:line="480" w:lineRule="auto"/>
        <w:jc w:val="center"/>
        <w:rPr>
          <w:rFonts w:ascii="Times New Roman" w:hAnsi="Times New Roman" w:cs="Times New Roman"/>
          <w:sz w:val="24"/>
          <w:szCs w:val="24"/>
        </w:rPr>
      </w:pPr>
    </w:p>
    <w:p w:rsidR="00D724FF" w:rsidRDefault="00D724FF" w:rsidP="00D724FF">
      <w:pPr>
        <w:tabs>
          <w:tab w:val="left" w:pos="1545"/>
        </w:tabs>
        <w:spacing w:line="480" w:lineRule="auto"/>
        <w:rPr>
          <w:rFonts w:ascii="Times New Roman" w:hAnsi="Times New Roman" w:cs="Times New Roman"/>
          <w:sz w:val="24"/>
          <w:szCs w:val="24"/>
        </w:rPr>
      </w:pPr>
    </w:p>
    <w:p w:rsidR="00D42B47" w:rsidRDefault="00D42B47">
      <w:pPr>
        <w:rPr>
          <w:rFonts w:ascii="Times New Roman" w:hAnsi="Times New Roman" w:cs="Times New Roman"/>
          <w:b/>
          <w:sz w:val="24"/>
          <w:szCs w:val="24"/>
        </w:rPr>
      </w:pPr>
      <w:r>
        <w:rPr>
          <w:rFonts w:ascii="Times New Roman" w:hAnsi="Times New Roman" w:cs="Times New Roman"/>
          <w:b/>
          <w:sz w:val="24"/>
          <w:szCs w:val="24"/>
        </w:rPr>
        <w:br w:type="page"/>
      </w:r>
    </w:p>
    <w:p w:rsidR="00C50502" w:rsidRPr="007B187D" w:rsidRDefault="00814294" w:rsidP="007B187D">
      <w:pPr>
        <w:tabs>
          <w:tab w:val="left" w:pos="1545"/>
        </w:tabs>
        <w:spacing w:line="480" w:lineRule="auto"/>
        <w:jc w:val="center"/>
        <w:rPr>
          <w:rFonts w:ascii="Times New Roman" w:hAnsi="Times New Roman" w:cs="Times New Roman"/>
          <w:b/>
          <w:sz w:val="24"/>
          <w:szCs w:val="24"/>
        </w:rPr>
      </w:pPr>
      <w:r w:rsidRPr="007B187D">
        <w:rPr>
          <w:rFonts w:ascii="Times New Roman" w:hAnsi="Times New Roman" w:cs="Times New Roman"/>
          <w:b/>
          <w:sz w:val="24"/>
          <w:szCs w:val="24"/>
        </w:rPr>
        <w:lastRenderedPageBreak/>
        <w:t>Introduction</w:t>
      </w:r>
    </w:p>
    <w:p w:rsidR="00D724FF" w:rsidRDefault="00814294" w:rsidP="00D724FF">
      <w:pPr>
        <w:tabs>
          <w:tab w:val="left" w:pos="154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Birthright citizenship is the standard deliberation that anyone born on American soil is automatically </w:t>
      </w:r>
      <w:r w:rsidR="006D29DC">
        <w:rPr>
          <w:rFonts w:ascii="Times New Roman" w:hAnsi="Times New Roman" w:cs="Times New Roman"/>
          <w:sz w:val="24"/>
          <w:szCs w:val="24"/>
        </w:rPr>
        <w:t>labeled a citizen, despite the immigration status of the parents. The concept was coined as the Fourteenth Amendment in the year 1868 as part of the Reconstruction Amendments of Civil war against ethnic laws that discriminated people of color</w:t>
      </w:r>
      <w:r>
        <w:rPr>
          <w:rStyle w:val="FootnoteReference"/>
          <w:rFonts w:ascii="Times New Roman" w:hAnsi="Times New Roman" w:cs="Times New Roman"/>
          <w:sz w:val="24"/>
          <w:szCs w:val="24"/>
        </w:rPr>
        <w:footnoteReference w:id="1"/>
      </w:r>
      <w:r w:rsidR="006D29DC">
        <w:rPr>
          <w:rFonts w:ascii="Times New Roman" w:hAnsi="Times New Roman" w:cs="Times New Roman"/>
          <w:sz w:val="24"/>
          <w:szCs w:val="24"/>
        </w:rPr>
        <w:t>. In recent times, the topic has been rejuvenated on the argumentative grounds whether the law was indeed for the good or bad</w:t>
      </w:r>
      <w:r w:rsidR="00FB1D01">
        <w:rPr>
          <w:rFonts w:ascii="Times New Roman" w:hAnsi="Times New Roman" w:cs="Times New Roman"/>
          <w:sz w:val="24"/>
          <w:szCs w:val="24"/>
        </w:rPr>
        <w:t xml:space="preserve"> interest </w:t>
      </w:r>
      <w:r w:rsidR="00AF10AB">
        <w:rPr>
          <w:rFonts w:ascii="Times New Roman" w:hAnsi="Times New Roman" w:cs="Times New Roman"/>
          <w:sz w:val="24"/>
          <w:szCs w:val="24"/>
        </w:rPr>
        <w:t>of</w:t>
      </w:r>
      <w:r w:rsidR="00FB1D01">
        <w:rPr>
          <w:rFonts w:ascii="Times New Roman" w:hAnsi="Times New Roman" w:cs="Times New Roman"/>
          <w:sz w:val="24"/>
          <w:szCs w:val="24"/>
        </w:rPr>
        <w:t xml:space="preserve"> America</w:t>
      </w:r>
      <w:r w:rsidR="00AF10AB">
        <w:rPr>
          <w:rFonts w:ascii="Times New Roman" w:hAnsi="Times New Roman" w:cs="Times New Roman"/>
          <w:sz w:val="24"/>
          <w:szCs w:val="24"/>
        </w:rPr>
        <w:t xml:space="preserve"> and its citizens</w:t>
      </w:r>
      <w:r w:rsidR="00FB1D01">
        <w:rPr>
          <w:rFonts w:ascii="Times New Roman" w:hAnsi="Times New Roman" w:cs="Times New Roman"/>
          <w:sz w:val="24"/>
          <w:szCs w:val="24"/>
        </w:rPr>
        <w:t xml:space="preserve">, considering its </w:t>
      </w:r>
      <w:r w:rsidR="00AF10AB">
        <w:rPr>
          <w:rFonts w:ascii="Times New Roman" w:hAnsi="Times New Roman" w:cs="Times New Roman"/>
          <w:sz w:val="24"/>
          <w:szCs w:val="24"/>
        </w:rPr>
        <w:t>implicit</w:t>
      </w:r>
      <w:r w:rsidR="00FB1D01">
        <w:rPr>
          <w:rFonts w:ascii="Times New Roman" w:hAnsi="Times New Roman" w:cs="Times New Roman"/>
          <w:sz w:val="24"/>
          <w:szCs w:val="24"/>
        </w:rPr>
        <w:t xml:space="preserve"> effects that have equally excluded </w:t>
      </w:r>
      <w:r w:rsidR="00AF10AB">
        <w:rPr>
          <w:rFonts w:ascii="Times New Roman" w:hAnsi="Times New Roman" w:cs="Times New Roman"/>
          <w:sz w:val="24"/>
          <w:szCs w:val="24"/>
        </w:rPr>
        <w:t xml:space="preserve">undocumented immigrants. </w:t>
      </w:r>
      <w:r w:rsidR="00FB1D01">
        <w:rPr>
          <w:rFonts w:ascii="Times New Roman" w:hAnsi="Times New Roman" w:cs="Times New Roman"/>
          <w:sz w:val="24"/>
          <w:szCs w:val="24"/>
        </w:rPr>
        <w:t xml:space="preserve">In this essay, both arguments will be reviewed under the works of Eric </w:t>
      </w:r>
      <w:proofErr w:type="spellStart"/>
      <w:r w:rsidR="00FB1D01">
        <w:rPr>
          <w:rFonts w:ascii="Times New Roman" w:hAnsi="Times New Roman" w:cs="Times New Roman"/>
          <w:sz w:val="24"/>
          <w:szCs w:val="24"/>
        </w:rPr>
        <w:t>Foner</w:t>
      </w:r>
      <w:proofErr w:type="spellEnd"/>
      <w:r w:rsidR="00FB1D01">
        <w:rPr>
          <w:rFonts w:ascii="Times New Roman" w:hAnsi="Times New Roman" w:cs="Times New Roman"/>
          <w:sz w:val="24"/>
          <w:szCs w:val="24"/>
        </w:rPr>
        <w:t xml:space="preserve"> and George F. </w:t>
      </w:r>
      <w:r w:rsidR="00D42B47">
        <w:rPr>
          <w:rFonts w:ascii="Times New Roman" w:hAnsi="Times New Roman" w:cs="Times New Roman"/>
          <w:sz w:val="24"/>
          <w:szCs w:val="24"/>
        </w:rPr>
        <w:t>The essay will also be</w:t>
      </w:r>
      <w:r w:rsidR="00FB1D01">
        <w:rPr>
          <w:rFonts w:ascii="Times New Roman" w:hAnsi="Times New Roman" w:cs="Times New Roman"/>
          <w:sz w:val="24"/>
          <w:szCs w:val="24"/>
        </w:rPr>
        <w:t xml:space="preserve"> supported by other scholars to establish an inclusive reality check on Birthright Citizenship among undocumented immigrants.</w:t>
      </w:r>
    </w:p>
    <w:p w:rsidR="007B187D" w:rsidRPr="007B187D" w:rsidRDefault="00814294" w:rsidP="007B187D">
      <w:pPr>
        <w:tabs>
          <w:tab w:val="left" w:pos="1545"/>
        </w:tabs>
        <w:spacing w:line="480" w:lineRule="auto"/>
        <w:jc w:val="center"/>
        <w:rPr>
          <w:rFonts w:ascii="Times New Roman" w:hAnsi="Times New Roman" w:cs="Times New Roman"/>
          <w:b/>
          <w:sz w:val="24"/>
          <w:szCs w:val="24"/>
        </w:rPr>
      </w:pPr>
      <w:r w:rsidRPr="007B187D">
        <w:rPr>
          <w:rFonts w:ascii="Times New Roman" w:hAnsi="Times New Roman" w:cs="Times New Roman"/>
          <w:b/>
          <w:sz w:val="24"/>
          <w:szCs w:val="24"/>
        </w:rPr>
        <w:t xml:space="preserve">Eric </w:t>
      </w:r>
      <w:proofErr w:type="spellStart"/>
      <w:r w:rsidRPr="007B187D">
        <w:rPr>
          <w:rFonts w:ascii="Times New Roman" w:hAnsi="Times New Roman" w:cs="Times New Roman"/>
          <w:b/>
          <w:sz w:val="24"/>
          <w:szCs w:val="24"/>
        </w:rPr>
        <w:t>Foner’s</w:t>
      </w:r>
      <w:proofErr w:type="spellEnd"/>
      <w:r w:rsidRPr="007B187D">
        <w:rPr>
          <w:rFonts w:ascii="Times New Roman" w:hAnsi="Times New Roman" w:cs="Times New Roman"/>
          <w:b/>
          <w:sz w:val="24"/>
          <w:szCs w:val="24"/>
        </w:rPr>
        <w:t xml:space="preserve"> Argument</w:t>
      </w:r>
    </w:p>
    <w:p w:rsidR="00E76BF1" w:rsidRDefault="00814294" w:rsidP="00AF10AB">
      <w:pPr>
        <w:spacing w:line="480" w:lineRule="auto"/>
        <w:rPr>
          <w:rFonts w:ascii="Times New Roman" w:hAnsi="Times New Roman" w:cs="Times New Roman"/>
          <w:sz w:val="24"/>
          <w:szCs w:val="24"/>
        </w:rPr>
      </w:pPr>
      <w:r>
        <w:rPr>
          <w:rFonts w:ascii="Times New Roman" w:hAnsi="Times New Roman" w:cs="Times New Roman"/>
          <w:sz w:val="24"/>
          <w:szCs w:val="24"/>
        </w:rPr>
        <w:tab/>
      </w:r>
      <w:r w:rsidR="009F6601">
        <w:rPr>
          <w:rFonts w:ascii="Times New Roman" w:hAnsi="Times New Roman" w:cs="Times New Roman"/>
          <w:sz w:val="24"/>
          <w:szCs w:val="24"/>
        </w:rPr>
        <w:t xml:space="preserve">Reviewing the history of American Citizenship, it is very likely that the debate against the Fourteenth Amendment is in solid need for extensive amendments, regardless of its conflict. Eric </w:t>
      </w:r>
      <w:proofErr w:type="spellStart"/>
      <w:r w:rsidR="009F6601">
        <w:rPr>
          <w:rFonts w:ascii="Times New Roman" w:hAnsi="Times New Roman" w:cs="Times New Roman"/>
          <w:sz w:val="24"/>
          <w:szCs w:val="24"/>
        </w:rPr>
        <w:t>Foner</w:t>
      </w:r>
      <w:proofErr w:type="spellEnd"/>
      <w:r w:rsidR="009F6601">
        <w:rPr>
          <w:rFonts w:ascii="Times New Roman" w:hAnsi="Times New Roman" w:cs="Times New Roman"/>
          <w:sz w:val="24"/>
          <w:szCs w:val="24"/>
        </w:rPr>
        <w:t xml:space="preserve"> elaborates the first filter to citizenship was against non-white individuals in 1790, which was later raised for African Americans and extended towards 20</w:t>
      </w:r>
      <w:r w:rsidR="009F6601" w:rsidRPr="009F6601">
        <w:rPr>
          <w:rFonts w:ascii="Times New Roman" w:hAnsi="Times New Roman" w:cs="Times New Roman"/>
          <w:sz w:val="24"/>
          <w:szCs w:val="24"/>
          <w:vertAlign w:val="superscript"/>
        </w:rPr>
        <w:t>th</w:t>
      </w:r>
      <w:r w:rsidR="009F6601">
        <w:rPr>
          <w:rFonts w:ascii="Times New Roman" w:hAnsi="Times New Roman" w:cs="Times New Roman"/>
          <w:sz w:val="24"/>
          <w:szCs w:val="24"/>
        </w:rPr>
        <w:t xml:space="preserve"> century for Asians. The law, however, was enacted with a greater purpose of defining a citizen, which has now faced contradictions to the rising illegal residents that did not exist in as the Congress passed the law in 1866. </w:t>
      </w:r>
      <w:r>
        <w:rPr>
          <w:rStyle w:val="FootnoteReference"/>
          <w:rFonts w:ascii="Times New Roman" w:hAnsi="Times New Roman" w:cs="Times New Roman"/>
          <w:sz w:val="24"/>
          <w:szCs w:val="24"/>
        </w:rPr>
        <w:footnoteReference w:id="2"/>
      </w:r>
    </w:p>
    <w:p w:rsidR="00E76BF1" w:rsidRDefault="00814294" w:rsidP="00E76B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ruling of citizenship denial was focused on undesirable Europeans, there were no numeric limits to monitor the migration of other groups like the Mexicans, into America. </w:t>
      </w:r>
      <w:r w:rsidR="009F6601">
        <w:rPr>
          <w:rFonts w:ascii="Times New Roman" w:hAnsi="Times New Roman" w:cs="Times New Roman"/>
          <w:sz w:val="24"/>
          <w:szCs w:val="24"/>
        </w:rPr>
        <w:t xml:space="preserve">This analogy makes it clear </w:t>
      </w:r>
      <w:r>
        <w:rPr>
          <w:rFonts w:ascii="Times New Roman" w:hAnsi="Times New Roman" w:cs="Times New Roman"/>
          <w:sz w:val="24"/>
          <w:szCs w:val="24"/>
        </w:rPr>
        <w:t>that it is not morally right to deny undocumented immigrants, citizenship based on current developments that are not definite well by the constitution. Additionally, the Supreme Court insisted that birthright citizenship spread over every American born child, with parallel and equal protection laws that apply to both citizens and not citizens.</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p>
    <w:p w:rsidR="003C3003" w:rsidRDefault="00814294" w:rsidP="00E76B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uncertainty of identity among the groups facing deportation remarks has far long affected their ways of life in various ways. </w:t>
      </w:r>
      <w:r w:rsidR="00C50502">
        <w:rPr>
          <w:rFonts w:ascii="Times New Roman" w:hAnsi="Times New Roman" w:cs="Times New Roman"/>
          <w:sz w:val="24"/>
          <w:szCs w:val="24"/>
        </w:rPr>
        <w:t>One of the challenges faced by these groups is the actual sense of feeling at home. For example, in the State of California with the 20</w:t>
      </w:r>
      <w:r w:rsidR="00C50502" w:rsidRPr="00C50502">
        <w:rPr>
          <w:rFonts w:ascii="Times New Roman" w:hAnsi="Times New Roman" w:cs="Times New Roman"/>
          <w:sz w:val="24"/>
          <w:szCs w:val="24"/>
          <w:vertAlign w:val="superscript"/>
        </w:rPr>
        <w:t>th</w:t>
      </w:r>
      <w:r w:rsidR="00C50502">
        <w:rPr>
          <w:rFonts w:ascii="Times New Roman" w:hAnsi="Times New Roman" w:cs="Times New Roman"/>
          <w:sz w:val="24"/>
          <w:szCs w:val="24"/>
        </w:rPr>
        <w:t xml:space="preserve"> century denied “alien citizens”, who were mostly Asians, the change of owning land and </w:t>
      </w:r>
      <w:proofErr w:type="gramStart"/>
      <w:r w:rsidR="00C50502">
        <w:rPr>
          <w:rFonts w:ascii="Times New Roman" w:hAnsi="Times New Roman" w:cs="Times New Roman"/>
          <w:sz w:val="24"/>
          <w:szCs w:val="24"/>
        </w:rPr>
        <w:t>property.</w:t>
      </w:r>
      <w:proofErr w:type="gramEnd"/>
      <w:r w:rsidR="00C50502">
        <w:rPr>
          <w:rFonts w:ascii="Times New Roman" w:hAnsi="Times New Roman" w:cs="Times New Roman"/>
          <w:sz w:val="24"/>
          <w:szCs w:val="24"/>
        </w:rPr>
        <w:t xml:space="preserve"> Many who had such ownership were compelled to transfer titles to their children within the context of being born in American soil. </w:t>
      </w:r>
      <w:r w:rsidR="007B187D">
        <w:rPr>
          <w:rFonts w:ascii="Times New Roman" w:hAnsi="Times New Roman" w:cs="Times New Roman"/>
          <w:sz w:val="24"/>
          <w:szCs w:val="24"/>
        </w:rPr>
        <w:t xml:space="preserve">According to </w:t>
      </w:r>
      <w:proofErr w:type="spellStart"/>
      <w:r w:rsidR="007B187D">
        <w:rPr>
          <w:rFonts w:ascii="Times New Roman" w:hAnsi="Times New Roman" w:cs="Times New Roman"/>
          <w:sz w:val="24"/>
          <w:szCs w:val="24"/>
        </w:rPr>
        <w:t>Zayas</w:t>
      </w:r>
      <w:proofErr w:type="spellEnd"/>
      <w:r w:rsidR="007B187D">
        <w:rPr>
          <w:rFonts w:ascii="Times New Roman" w:hAnsi="Times New Roman" w:cs="Times New Roman"/>
          <w:sz w:val="24"/>
          <w:szCs w:val="24"/>
        </w:rPr>
        <w:t xml:space="preserve">, </w:t>
      </w:r>
      <w:r w:rsidR="00C50502">
        <w:rPr>
          <w:rFonts w:ascii="Times New Roman" w:hAnsi="Times New Roman" w:cs="Times New Roman"/>
          <w:sz w:val="24"/>
          <w:szCs w:val="24"/>
        </w:rPr>
        <w:t xml:space="preserve">Mexican immigrants </w:t>
      </w:r>
      <w:proofErr w:type="gramStart"/>
      <w:r w:rsidR="00C50502">
        <w:rPr>
          <w:rFonts w:ascii="Times New Roman" w:hAnsi="Times New Roman" w:cs="Times New Roman"/>
          <w:sz w:val="24"/>
          <w:szCs w:val="24"/>
        </w:rPr>
        <w:t>today,</w:t>
      </w:r>
      <w:proofErr w:type="gramEnd"/>
      <w:r w:rsidR="00C50502">
        <w:rPr>
          <w:rFonts w:ascii="Times New Roman" w:hAnsi="Times New Roman" w:cs="Times New Roman"/>
          <w:sz w:val="24"/>
          <w:szCs w:val="24"/>
        </w:rPr>
        <w:t xml:space="preserve"> have faced intensive deportations under similar claims, affecting their family ties that ultimately lead to intimidating effects both emotionally and materially</w:t>
      </w:r>
      <w:r w:rsidR="007B187D">
        <w:rPr>
          <w:rFonts w:ascii="Times New Roman" w:hAnsi="Times New Roman" w:cs="Times New Roman"/>
          <w:sz w:val="24"/>
          <w:szCs w:val="24"/>
        </w:rPr>
        <w:t>, causing ultimate social differentiation</w:t>
      </w:r>
      <w:r w:rsidR="0057327D">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4"/>
      </w:r>
    </w:p>
    <w:p w:rsidR="0057327D" w:rsidRDefault="00814294" w:rsidP="0057327D">
      <w:pPr>
        <w:spacing w:line="480" w:lineRule="auto"/>
        <w:jc w:val="center"/>
        <w:rPr>
          <w:rFonts w:ascii="Times New Roman" w:hAnsi="Times New Roman" w:cs="Times New Roman"/>
          <w:b/>
          <w:sz w:val="24"/>
          <w:szCs w:val="24"/>
        </w:rPr>
      </w:pPr>
      <w:r w:rsidRPr="0057327D">
        <w:rPr>
          <w:rFonts w:ascii="Times New Roman" w:hAnsi="Times New Roman" w:cs="Times New Roman"/>
          <w:b/>
          <w:sz w:val="24"/>
          <w:szCs w:val="24"/>
        </w:rPr>
        <w:t>George F. Will’s Argument</w:t>
      </w:r>
    </w:p>
    <w:p w:rsidR="003C5308" w:rsidRDefault="00814294" w:rsidP="00B732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Unlike Eric </w:t>
      </w:r>
      <w:proofErr w:type="spellStart"/>
      <w:r>
        <w:rPr>
          <w:rFonts w:ascii="Times New Roman" w:hAnsi="Times New Roman" w:cs="Times New Roman"/>
          <w:sz w:val="24"/>
          <w:szCs w:val="24"/>
        </w:rPr>
        <w:t>Foner</w:t>
      </w:r>
      <w:proofErr w:type="spellEnd"/>
      <w:r>
        <w:rPr>
          <w:rFonts w:ascii="Times New Roman" w:hAnsi="Times New Roman" w:cs="Times New Roman"/>
          <w:sz w:val="24"/>
          <w:szCs w:val="24"/>
        </w:rPr>
        <w:t>, the argument presented by George Will is standing against undocumented immigrants from being part of the American dream, claiming that 1866, 14</w:t>
      </w:r>
      <w:r w:rsidRPr="0057327D">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was misunderstood and was never passed to regulate illegal immigration. In addition, his arguments </w:t>
      </w:r>
      <w:r w:rsidR="00A8401C">
        <w:rPr>
          <w:rFonts w:ascii="Times New Roman" w:hAnsi="Times New Roman" w:cs="Times New Roman"/>
          <w:sz w:val="24"/>
          <w:szCs w:val="24"/>
        </w:rPr>
        <w:t>tend to clear the entitlement nature of illegal immigrants to the advantages of the American welfare state, since there is no constitutional definition for their occupation in America.</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w:t>
      </w:r>
    </w:p>
    <w:p w:rsidR="00A8401C" w:rsidRDefault="00814294" w:rsidP="003C530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suggested solution insists a correction to the misinterpretation of Amendment rather than reforming the law to accommodate illegality that was never intended by the Congress back then. Unfortunately, the correction is backed by discriminative actions against targeted groups facing deportation remarks. George F Will</w:t>
      </w:r>
      <w:r w:rsidR="00107F45">
        <w:rPr>
          <w:rFonts w:ascii="Times New Roman" w:hAnsi="Times New Roman" w:cs="Times New Roman"/>
          <w:sz w:val="24"/>
          <w:szCs w:val="24"/>
        </w:rPr>
        <w:t xml:space="preserve">’s argument settles on Paragraph 5 of the Amendment that, </w:t>
      </w:r>
      <w:r w:rsidR="00107F45" w:rsidRPr="00107F45">
        <w:rPr>
          <w:rFonts w:ascii="Times New Roman" w:hAnsi="Times New Roman" w:cs="Times New Roman"/>
          <w:sz w:val="24"/>
          <w:szCs w:val="24"/>
        </w:rPr>
        <w:t>"If those who wrote and ratified the 14th Amendment had imagined</w:t>
      </w:r>
      <w:r w:rsidR="00107F45">
        <w:rPr>
          <w:rFonts w:ascii="Times New Roman" w:hAnsi="Times New Roman" w:cs="Times New Roman"/>
          <w:sz w:val="24"/>
          <w:szCs w:val="24"/>
        </w:rPr>
        <w:t xml:space="preserve"> laws restricting immigration</w:t>
      </w:r>
      <w:r w:rsidR="00107F45" w:rsidRPr="00107F45">
        <w:rPr>
          <w:rFonts w:ascii="Times New Roman" w:hAnsi="Times New Roman" w:cs="Times New Roman"/>
          <w:sz w:val="24"/>
          <w:szCs w:val="24"/>
        </w:rPr>
        <w:t xml:space="preserve"> and had anticipated huge waves of illegal </w:t>
      </w:r>
      <w:r w:rsidR="00107F45">
        <w:rPr>
          <w:rFonts w:ascii="Times New Roman" w:hAnsi="Times New Roman" w:cs="Times New Roman"/>
          <w:sz w:val="24"/>
          <w:szCs w:val="24"/>
        </w:rPr>
        <w:t xml:space="preserve">immigration </w:t>
      </w:r>
      <w:r w:rsidR="00107F45" w:rsidRPr="00107F45">
        <w:rPr>
          <w:rFonts w:ascii="Times New Roman" w:hAnsi="Times New Roman" w:cs="Times New Roman"/>
          <w:sz w:val="24"/>
          <w:szCs w:val="24"/>
        </w:rPr>
        <w:t xml:space="preserve">is it reasonable to presume they would have wanted to provide the reward of citizenship to the children of the violators of those laws? </w:t>
      </w:r>
      <w:proofErr w:type="gramStart"/>
      <w:r w:rsidR="00107F45" w:rsidRPr="00107F45">
        <w:rPr>
          <w:rFonts w:ascii="Times New Roman" w:hAnsi="Times New Roman" w:cs="Times New Roman"/>
          <w:sz w:val="24"/>
          <w:szCs w:val="24"/>
        </w:rPr>
        <w:t>Surely not."</w:t>
      </w:r>
      <w:proofErr w:type="gramEnd"/>
      <w:r>
        <w:rPr>
          <w:rStyle w:val="FootnoteReference"/>
          <w:rFonts w:ascii="Times New Roman" w:hAnsi="Times New Roman" w:cs="Times New Roman"/>
          <w:sz w:val="24"/>
          <w:szCs w:val="24"/>
        </w:rPr>
        <w:footnoteReference w:id="6"/>
      </w:r>
    </w:p>
    <w:p w:rsidR="00C256CE" w:rsidRDefault="00814294" w:rsidP="0057327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F4F55">
        <w:rPr>
          <w:rFonts w:ascii="Times New Roman" w:hAnsi="Times New Roman" w:cs="Times New Roman"/>
          <w:sz w:val="24"/>
          <w:szCs w:val="24"/>
        </w:rPr>
        <w:tab/>
      </w:r>
      <w:r>
        <w:rPr>
          <w:rFonts w:ascii="Times New Roman" w:hAnsi="Times New Roman" w:cs="Times New Roman"/>
          <w:sz w:val="24"/>
          <w:szCs w:val="24"/>
        </w:rPr>
        <w:t xml:space="preserve">Anti-immigration activists, on the other hand, have portrayed acceptance of immigrants as a problem of inclusivity inheritance of citizenship in a democratic country. The act of allowing immigrant mothers to give birth to American citizens is a potential threat to the welfare of America and its resources. Such acceptances are of negative impact to legal </w:t>
      </w:r>
      <w:proofErr w:type="gramStart"/>
      <w:r>
        <w:rPr>
          <w:rFonts w:ascii="Times New Roman" w:hAnsi="Times New Roman" w:cs="Times New Roman"/>
          <w:sz w:val="24"/>
          <w:szCs w:val="24"/>
        </w:rPr>
        <w:t>citizens who feel alienated from the national body and to some extent portrays</w:t>
      </w:r>
      <w:proofErr w:type="gramEnd"/>
      <w:r>
        <w:rPr>
          <w:rFonts w:ascii="Times New Roman" w:hAnsi="Times New Roman" w:cs="Times New Roman"/>
          <w:sz w:val="24"/>
          <w:szCs w:val="24"/>
        </w:rPr>
        <w:t xml:space="preserve"> how the nation treats its citizens.</w:t>
      </w:r>
      <w:r w:rsidR="00466795">
        <w:rPr>
          <w:rFonts w:ascii="Times New Roman" w:hAnsi="Times New Roman" w:cs="Times New Roman"/>
          <w:sz w:val="24"/>
          <w:szCs w:val="24"/>
        </w:rPr>
        <w:t xml:space="preserve"> </w:t>
      </w:r>
      <w:r>
        <w:rPr>
          <w:rFonts w:ascii="Times New Roman" w:hAnsi="Times New Roman" w:cs="Times New Roman"/>
          <w:sz w:val="24"/>
          <w:szCs w:val="24"/>
        </w:rPr>
        <w:t xml:space="preserve">The argument presented by Franz </w:t>
      </w:r>
      <w:r w:rsidR="00466795">
        <w:rPr>
          <w:rFonts w:ascii="Times New Roman" w:hAnsi="Times New Roman" w:cs="Times New Roman"/>
          <w:sz w:val="24"/>
          <w:szCs w:val="24"/>
        </w:rPr>
        <w:t>hypothesizes that correction suggestions are beyond criminality and resource consumption headlines that present vague arguments against American interests.</w:t>
      </w:r>
      <w:r>
        <w:rPr>
          <w:rStyle w:val="FootnoteReference"/>
          <w:rFonts w:ascii="Times New Roman" w:hAnsi="Times New Roman" w:cs="Times New Roman"/>
          <w:sz w:val="24"/>
          <w:szCs w:val="24"/>
        </w:rPr>
        <w:footnoteReference w:id="7"/>
      </w:r>
    </w:p>
    <w:p w:rsidR="0057327D" w:rsidRDefault="00814294" w:rsidP="0057327D">
      <w:pPr>
        <w:spacing w:line="480" w:lineRule="auto"/>
        <w:rPr>
          <w:rFonts w:ascii="Times New Roman" w:hAnsi="Times New Roman" w:cs="Times New Roman"/>
          <w:sz w:val="24"/>
          <w:szCs w:val="24"/>
        </w:rPr>
      </w:pPr>
      <w:r>
        <w:rPr>
          <w:rFonts w:ascii="Times New Roman" w:hAnsi="Times New Roman" w:cs="Times New Roman"/>
          <w:sz w:val="24"/>
          <w:szCs w:val="24"/>
        </w:rPr>
        <w:tab/>
      </w:r>
      <w:r w:rsidR="00107F45">
        <w:rPr>
          <w:rFonts w:ascii="Times New Roman" w:hAnsi="Times New Roman" w:cs="Times New Roman"/>
          <w:sz w:val="24"/>
          <w:szCs w:val="24"/>
        </w:rPr>
        <w:t xml:space="preserve">The argument being a competitive opinion has however faced challenging ideologies within the world of sports. According to </w:t>
      </w:r>
      <w:proofErr w:type="spellStart"/>
      <w:r w:rsidR="00107F45">
        <w:rPr>
          <w:rFonts w:ascii="Times New Roman" w:hAnsi="Times New Roman" w:cs="Times New Roman"/>
          <w:sz w:val="24"/>
          <w:szCs w:val="24"/>
        </w:rPr>
        <w:t>Adjaye</w:t>
      </w:r>
      <w:proofErr w:type="spellEnd"/>
      <w:r w:rsidR="00107F45">
        <w:rPr>
          <w:rFonts w:ascii="Times New Roman" w:hAnsi="Times New Roman" w:cs="Times New Roman"/>
          <w:sz w:val="24"/>
          <w:szCs w:val="24"/>
        </w:rPr>
        <w:t xml:space="preserve"> Joseph, </w:t>
      </w:r>
      <w:r w:rsidR="009E662E">
        <w:rPr>
          <w:rFonts w:ascii="Times New Roman" w:hAnsi="Times New Roman" w:cs="Times New Roman"/>
          <w:sz w:val="24"/>
          <w:szCs w:val="24"/>
        </w:rPr>
        <w:t>the effective participation of George's argument in formal law would reimage sports. Reason being, many talented athletes, especially from African countries have a track record of switching nationalities, right from Kenya to Qatar, America among other nationalities. The sporting context postulates, the certain interrupting of traditional citizenship notions, since the identity in sports goes beyond the categorical classification of nationalities.</w:t>
      </w:r>
      <w:r>
        <w:rPr>
          <w:rStyle w:val="FootnoteReference"/>
          <w:rFonts w:ascii="Times New Roman" w:hAnsi="Times New Roman" w:cs="Times New Roman"/>
          <w:sz w:val="24"/>
          <w:szCs w:val="24"/>
        </w:rPr>
        <w:footnoteReference w:id="8"/>
      </w:r>
    </w:p>
    <w:p w:rsidR="009E662E" w:rsidRDefault="00814294" w:rsidP="009E662E">
      <w:pPr>
        <w:spacing w:line="480" w:lineRule="auto"/>
        <w:jc w:val="center"/>
        <w:rPr>
          <w:rFonts w:ascii="Times New Roman" w:hAnsi="Times New Roman" w:cs="Times New Roman"/>
          <w:b/>
          <w:sz w:val="24"/>
          <w:szCs w:val="24"/>
        </w:rPr>
      </w:pPr>
      <w:r w:rsidRPr="009E662E">
        <w:rPr>
          <w:rFonts w:ascii="Times New Roman" w:hAnsi="Times New Roman" w:cs="Times New Roman"/>
          <w:b/>
          <w:sz w:val="24"/>
          <w:szCs w:val="24"/>
        </w:rPr>
        <w:t>Conclusion</w:t>
      </w:r>
    </w:p>
    <w:p w:rsidR="009E662E" w:rsidRDefault="00814294" w:rsidP="009E662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F4F55">
        <w:rPr>
          <w:rFonts w:ascii="Times New Roman" w:hAnsi="Times New Roman" w:cs="Times New Roman"/>
          <w:sz w:val="24"/>
          <w:szCs w:val="24"/>
        </w:rPr>
        <w:tab/>
      </w:r>
      <w:r>
        <w:rPr>
          <w:rFonts w:ascii="Times New Roman" w:hAnsi="Times New Roman" w:cs="Times New Roman"/>
          <w:sz w:val="24"/>
          <w:szCs w:val="24"/>
        </w:rPr>
        <w:t>Attaining cohesion on the undocumented immigration issues with citizenship is not as easy as correcting or subjecting amendments to the existing laws. It is a matter of globalizing the arguments, where state to state, nation to nation</w:t>
      </w:r>
      <w:r w:rsidR="005A2B87">
        <w:rPr>
          <w:rFonts w:ascii="Times New Roman" w:hAnsi="Times New Roman" w:cs="Times New Roman"/>
          <w:sz w:val="24"/>
          <w:szCs w:val="24"/>
        </w:rPr>
        <w:t xml:space="preserve"> </w:t>
      </w:r>
      <w:r>
        <w:rPr>
          <w:rFonts w:ascii="Times New Roman" w:hAnsi="Times New Roman" w:cs="Times New Roman"/>
          <w:sz w:val="24"/>
          <w:szCs w:val="24"/>
        </w:rPr>
        <w:t>coordination can genuinely</w:t>
      </w:r>
      <w:r w:rsidR="005A2B87">
        <w:rPr>
          <w:rFonts w:ascii="Times New Roman" w:hAnsi="Times New Roman" w:cs="Times New Roman"/>
          <w:sz w:val="24"/>
          <w:szCs w:val="24"/>
        </w:rPr>
        <w:t xml:space="preserve"> handle possible outcomes. One of the key things that could work is establish cutting edge policies with the nationalities of affected groups that would see people opt to return home based on merits that gauge one being viable for citizenship or not. Such merits can be social status, age, but not race or ethnicity.</w:t>
      </w:r>
      <w:r>
        <w:rPr>
          <w:rFonts w:ascii="Times New Roman" w:hAnsi="Times New Roman" w:cs="Times New Roman"/>
          <w:sz w:val="24"/>
          <w:szCs w:val="24"/>
        </w:rPr>
        <w:tab/>
      </w: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777DB6" w:rsidRDefault="00777DB6" w:rsidP="005A2B87">
      <w:pPr>
        <w:spacing w:line="480" w:lineRule="auto"/>
        <w:jc w:val="center"/>
        <w:rPr>
          <w:rFonts w:ascii="Times New Roman" w:hAnsi="Times New Roman" w:cs="Times New Roman"/>
          <w:b/>
          <w:sz w:val="24"/>
          <w:szCs w:val="24"/>
        </w:rPr>
      </w:pPr>
    </w:p>
    <w:p w:rsidR="00D42B47" w:rsidRDefault="00D42B47">
      <w:pPr>
        <w:rPr>
          <w:rFonts w:ascii="Times New Roman" w:hAnsi="Times New Roman" w:cs="Times New Roman"/>
          <w:b/>
          <w:sz w:val="24"/>
          <w:szCs w:val="24"/>
        </w:rPr>
      </w:pPr>
      <w:r>
        <w:rPr>
          <w:rFonts w:ascii="Times New Roman" w:hAnsi="Times New Roman" w:cs="Times New Roman"/>
          <w:b/>
          <w:sz w:val="24"/>
          <w:szCs w:val="24"/>
        </w:rPr>
        <w:br w:type="page"/>
      </w:r>
    </w:p>
    <w:p w:rsidR="005A2B87" w:rsidRDefault="00814294" w:rsidP="00D42B47">
      <w:pPr>
        <w:spacing w:after="0" w:line="480" w:lineRule="auto"/>
        <w:contextualSpacing/>
        <w:jc w:val="center"/>
        <w:rPr>
          <w:rFonts w:ascii="Times New Roman" w:hAnsi="Times New Roman" w:cs="Times New Roman"/>
          <w:b/>
          <w:sz w:val="24"/>
          <w:szCs w:val="24"/>
        </w:rPr>
      </w:pPr>
      <w:r w:rsidRPr="005A2B87">
        <w:rPr>
          <w:rFonts w:ascii="Times New Roman" w:hAnsi="Times New Roman" w:cs="Times New Roman"/>
          <w:b/>
          <w:sz w:val="24"/>
          <w:szCs w:val="24"/>
        </w:rPr>
        <w:t>Bibliography</w:t>
      </w:r>
    </w:p>
    <w:p w:rsidR="007C13C6" w:rsidRDefault="00814294" w:rsidP="00D42B47">
      <w:pPr>
        <w:spacing w:after="0" w:line="480" w:lineRule="auto"/>
        <w:ind w:left="720" w:hanging="720"/>
        <w:contextualSpacing/>
        <w:rPr>
          <w:rFonts w:ascii="Times New Roman" w:hAnsi="Times New Roman" w:cs="Times New Roman"/>
          <w:sz w:val="24"/>
          <w:szCs w:val="24"/>
        </w:rPr>
      </w:pPr>
      <w:r w:rsidRPr="007C13C6">
        <w:rPr>
          <w:rFonts w:ascii="Times New Roman" w:hAnsi="Times New Roman" w:cs="Times New Roman"/>
          <w:sz w:val="24"/>
          <w:szCs w:val="24"/>
        </w:rPr>
        <w:t xml:space="preserve">Christopher </w:t>
      </w:r>
      <w:proofErr w:type="spellStart"/>
      <w:r w:rsidRPr="007C13C6">
        <w:rPr>
          <w:rFonts w:ascii="Times New Roman" w:hAnsi="Times New Roman" w:cs="Times New Roman"/>
          <w:sz w:val="24"/>
          <w:szCs w:val="24"/>
        </w:rPr>
        <w:t>Novoa</w:t>
      </w:r>
      <w:proofErr w:type="spellEnd"/>
      <w:r w:rsidRPr="007C13C6">
        <w:rPr>
          <w:rFonts w:ascii="Times New Roman" w:hAnsi="Times New Roman" w:cs="Times New Roman"/>
          <w:sz w:val="24"/>
          <w:szCs w:val="24"/>
        </w:rPr>
        <w:t>. An Argument to be made about immigrant Babies and Citi</w:t>
      </w:r>
      <w:r>
        <w:rPr>
          <w:rFonts w:ascii="Times New Roman" w:hAnsi="Times New Roman" w:cs="Times New Roman"/>
          <w:sz w:val="24"/>
          <w:szCs w:val="24"/>
        </w:rPr>
        <w:t xml:space="preserve">zenship by George F. Will. 2012. </w:t>
      </w:r>
      <w:r w:rsidRPr="007C13C6">
        <w:rPr>
          <w:rFonts w:ascii="Times New Roman" w:hAnsi="Times New Roman" w:cs="Times New Roman"/>
          <w:sz w:val="24"/>
          <w:szCs w:val="24"/>
        </w:rPr>
        <w:t>https://prezi.com/syitjki775jm</w:t>
      </w:r>
      <w:bookmarkStart w:id="0" w:name="_GoBack"/>
      <w:bookmarkEnd w:id="0"/>
      <w:r w:rsidRPr="007C13C6">
        <w:rPr>
          <w:rFonts w:ascii="Times New Roman" w:hAnsi="Times New Roman" w:cs="Times New Roman"/>
          <w:sz w:val="24"/>
          <w:szCs w:val="24"/>
        </w:rPr>
        <w:t>/an-argument-to-be-made-about-immigrant-babies-and-citizenship-by-george-f-will/</w:t>
      </w:r>
    </w:p>
    <w:p w:rsidR="00777DB6" w:rsidRDefault="00814294" w:rsidP="00D42B47">
      <w:pPr>
        <w:spacing w:after="0" w:line="480" w:lineRule="auto"/>
        <w:ind w:left="720" w:hanging="720"/>
        <w:contextualSpacing/>
        <w:rPr>
          <w:rFonts w:ascii="Times New Roman" w:hAnsi="Times New Roman" w:cs="Times New Roman"/>
          <w:sz w:val="24"/>
          <w:szCs w:val="24"/>
        </w:rPr>
      </w:pPr>
      <w:r w:rsidRPr="00777DB6">
        <w:rPr>
          <w:rFonts w:ascii="Times New Roman" w:hAnsi="Times New Roman" w:cs="Times New Roman"/>
          <w:sz w:val="24"/>
          <w:szCs w:val="24"/>
        </w:rPr>
        <w:t xml:space="preserve">Eric </w:t>
      </w:r>
      <w:proofErr w:type="spellStart"/>
      <w:r w:rsidRPr="00777DB6">
        <w:rPr>
          <w:rFonts w:ascii="Times New Roman" w:hAnsi="Times New Roman" w:cs="Times New Roman"/>
          <w:sz w:val="24"/>
          <w:szCs w:val="24"/>
        </w:rPr>
        <w:t>Foner</w:t>
      </w:r>
      <w:proofErr w:type="spellEnd"/>
      <w:r w:rsidRPr="00777DB6">
        <w:rPr>
          <w:rFonts w:ascii="Times New Roman" w:hAnsi="Times New Roman" w:cs="Times New Roman"/>
          <w:sz w:val="24"/>
          <w:szCs w:val="24"/>
        </w:rPr>
        <w:t xml:space="preserve"> Birthright Citizenship sets America Apart. The Cap Times. 2010</w:t>
      </w:r>
      <w:r w:rsidR="007C13C6">
        <w:rPr>
          <w:rFonts w:ascii="Times New Roman" w:hAnsi="Times New Roman" w:cs="Times New Roman"/>
          <w:sz w:val="24"/>
          <w:szCs w:val="24"/>
        </w:rPr>
        <w:t xml:space="preserve">. </w:t>
      </w:r>
      <w:r w:rsidRPr="00777DB6">
        <w:rPr>
          <w:rFonts w:ascii="Times New Roman" w:hAnsi="Times New Roman" w:cs="Times New Roman"/>
          <w:sz w:val="24"/>
          <w:szCs w:val="24"/>
        </w:rPr>
        <w:t>https://madison.com/ct/news/opinion/column/eric-foner-birthright-citizenship-sets-america-apart/article_5a8fb8f9-5feb-5bf6-a493-12ddbe9d58c0.html</w:t>
      </w:r>
    </w:p>
    <w:p w:rsidR="007C13C6" w:rsidRDefault="00814294" w:rsidP="00D42B47">
      <w:pPr>
        <w:spacing w:after="0" w:line="480" w:lineRule="auto"/>
        <w:ind w:left="720" w:hanging="720"/>
        <w:contextualSpacing/>
        <w:rPr>
          <w:rFonts w:ascii="Times New Roman" w:hAnsi="Times New Roman" w:cs="Times New Roman"/>
          <w:sz w:val="24"/>
          <w:szCs w:val="24"/>
        </w:rPr>
      </w:pPr>
      <w:r w:rsidRPr="00777DB6">
        <w:rPr>
          <w:rFonts w:ascii="Times New Roman" w:hAnsi="Times New Roman" w:cs="Times New Roman"/>
          <w:sz w:val="24"/>
          <w:szCs w:val="24"/>
        </w:rPr>
        <w:t>George F Will. An Argument to Be Made About Immigrant Babies and Citizenship.</w:t>
      </w:r>
      <w:r>
        <w:rPr>
          <w:rFonts w:ascii="Times New Roman" w:hAnsi="Times New Roman" w:cs="Times New Roman"/>
          <w:sz w:val="24"/>
          <w:szCs w:val="24"/>
        </w:rPr>
        <w:t xml:space="preserve"> </w:t>
      </w:r>
      <w:r>
        <w:rPr>
          <w:rFonts w:ascii="Times New Roman" w:hAnsi="Times New Roman" w:cs="Times New Roman"/>
          <w:i/>
          <w:sz w:val="24"/>
          <w:szCs w:val="24"/>
        </w:rPr>
        <w:t>Washington Post.</w:t>
      </w:r>
      <w:r w:rsidRPr="00777DB6">
        <w:rPr>
          <w:rFonts w:ascii="Times New Roman" w:hAnsi="Times New Roman" w:cs="Times New Roman"/>
          <w:sz w:val="24"/>
          <w:szCs w:val="24"/>
        </w:rPr>
        <w:t xml:space="preserve"> 2010</w:t>
      </w:r>
      <w:r w:rsidR="00D42B47">
        <w:rPr>
          <w:rFonts w:ascii="Times New Roman" w:hAnsi="Times New Roman" w:cs="Times New Roman"/>
          <w:sz w:val="24"/>
          <w:szCs w:val="24"/>
        </w:rPr>
        <w:t>.</w:t>
      </w:r>
      <w:r w:rsidR="00D42B47" w:rsidRPr="007C13C6">
        <w:rPr>
          <w:rFonts w:ascii="Times New Roman" w:hAnsi="Times New Roman" w:cs="Times New Roman"/>
          <w:sz w:val="24"/>
          <w:szCs w:val="24"/>
        </w:rPr>
        <w:t xml:space="preserve"> http</w:t>
      </w:r>
      <w:r w:rsidRPr="007C13C6">
        <w:rPr>
          <w:rFonts w:ascii="Times New Roman" w:hAnsi="Times New Roman" w:cs="Times New Roman"/>
          <w:sz w:val="24"/>
          <w:szCs w:val="24"/>
        </w:rPr>
        <w:t>://www.washingtonpost.com/wp-dyn/content/article/2010/03/26/AR2010032603077.html</w:t>
      </w:r>
    </w:p>
    <w:p w:rsidR="007C13C6" w:rsidRPr="00777DB6" w:rsidRDefault="00814294" w:rsidP="00D42B47">
      <w:pPr>
        <w:spacing w:after="0" w:line="480" w:lineRule="auto"/>
        <w:ind w:left="720" w:hanging="720"/>
        <w:contextualSpacing/>
        <w:rPr>
          <w:rFonts w:ascii="Times New Roman" w:hAnsi="Times New Roman" w:cs="Times New Roman"/>
          <w:sz w:val="24"/>
          <w:szCs w:val="24"/>
        </w:rPr>
      </w:pPr>
      <w:r w:rsidRPr="00777DB6">
        <w:rPr>
          <w:rFonts w:ascii="Times New Roman" w:hAnsi="Times New Roman" w:cs="Times New Roman"/>
          <w:sz w:val="24"/>
          <w:szCs w:val="24"/>
        </w:rPr>
        <w:t xml:space="preserve">Luis </w:t>
      </w:r>
      <w:proofErr w:type="spellStart"/>
      <w:r w:rsidRPr="00777DB6">
        <w:rPr>
          <w:rFonts w:ascii="Times New Roman" w:hAnsi="Times New Roman" w:cs="Times New Roman"/>
          <w:sz w:val="24"/>
          <w:szCs w:val="24"/>
        </w:rPr>
        <w:t>Zayas</w:t>
      </w:r>
      <w:proofErr w:type="spellEnd"/>
      <w:r w:rsidRPr="00777DB6">
        <w:rPr>
          <w:rFonts w:ascii="Times New Roman" w:hAnsi="Times New Roman" w:cs="Times New Roman"/>
          <w:sz w:val="24"/>
          <w:szCs w:val="24"/>
        </w:rPr>
        <w:t xml:space="preserve"> and Lauren </w:t>
      </w:r>
      <w:proofErr w:type="spellStart"/>
      <w:r w:rsidRPr="00777DB6">
        <w:rPr>
          <w:rFonts w:ascii="Times New Roman" w:hAnsi="Times New Roman" w:cs="Times New Roman"/>
          <w:sz w:val="24"/>
          <w:szCs w:val="24"/>
        </w:rPr>
        <w:t>Gulbas</w:t>
      </w:r>
      <w:proofErr w:type="spellEnd"/>
      <w:r w:rsidRPr="00777DB6">
        <w:rPr>
          <w:rFonts w:ascii="Times New Roman" w:hAnsi="Times New Roman" w:cs="Times New Roman"/>
          <w:sz w:val="24"/>
          <w:szCs w:val="24"/>
        </w:rPr>
        <w:t>. Processes of Belonging for Citizen-Children of Undocumented</w:t>
      </w:r>
    </w:p>
    <w:p w:rsidR="007C13C6" w:rsidRPr="00777DB6" w:rsidRDefault="00814294" w:rsidP="00D42B47">
      <w:pPr>
        <w:spacing w:after="0" w:line="480" w:lineRule="auto"/>
        <w:ind w:left="720"/>
        <w:contextualSpacing/>
        <w:rPr>
          <w:rFonts w:ascii="Times New Roman" w:hAnsi="Times New Roman" w:cs="Times New Roman"/>
          <w:sz w:val="24"/>
          <w:szCs w:val="24"/>
        </w:rPr>
      </w:pPr>
      <w:r w:rsidRPr="00777DB6">
        <w:rPr>
          <w:rFonts w:ascii="Times New Roman" w:hAnsi="Times New Roman" w:cs="Times New Roman"/>
          <w:sz w:val="24"/>
          <w:szCs w:val="24"/>
        </w:rPr>
        <w:t>Mexican Immigrants. (2017) 26:2463–2474</w:t>
      </w:r>
    </w:p>
    <w:p w:rsidR="007C13C6" w:rsidRPr="00777DB6" w:rsidRDefault="00814294" w:rsidP="00D42B47">
      <w:pPr>
        <w:spacing w:after="0" w:line="480" w:lineRule="auto"/>
        <w:ind w:left="720" w:hanging="720"/>
        <w:contextualSpacing/>
        <w:rPr>
          <w:rFonts w:ascii="Times New Roman" w:hAnsi="Times New Roman" w:cs="Times New Roman"/>
          <w:sz w:val="24"/>
          <w:szCs w:val="24"/>
        </w:rPr>
      </w:pPr>
      <w:r w:rsidRPr="007C13C6">
        <w:rPr>
          <w:rFonts w:ascii="Times New Roman" w:hAnsi="Times New Roman" w:cs="Times New Roman"/>
          <w:sz w:val="24"/>
          <w:szCs w:val="24"/>
        </w:rPr>
        <w:t xml:space="preserve">Joseph K. </w:t>
      </w:r>
      <w:proofErr w:type="spellStart"/>
      <w:r w:rsidRPr="007C13C6">
        <w:rPr>
          <w:rFonts w:ascii="Times New Roman" w:hAnsi="Times New Roman" w:cs="Times New Roman"/>
          <w:sz w:val="24"/>
          <w:szCs w:val="24"/>
        </w:rPr>
        <w:t>Adjaye</w:t>
      </w:r>
      <w:proofErr w:type="spellEnd"/>
      <w:r w:rsidRPr="007C13C6">
        <w:rPr>
          <w:rFonts w:ascii="Times New Roman" w:hAnsi="Times New Roman" w:cs="Times New Roman"/>
          <w:sz w:val="24"/>
          <w:szCs w:val="24"/>
        </w:rPr>
        <w:t>. Reimagining Sports: African Athletes, Defection, and Ambiguous Citizenship' Africa Today 57(2). 30-33</w:t>
      </w:r>
    </w:p>
    <w:p w:rsidR="00777DB6" w:rsidRPr="00777DB6" w:rsidRDefault="00814294" w:rsidP="00D42B47">
      <w:pPr>
        <w:spacing w:after="0" w:line="480" w:lineRule="auto"/>
        <w:ind w:left="720" w:hanging="720"/>
        <w:contextualSpacing/>
        <w:rPr>
          <w:rFonts w:ascii="Times New Roman" w:hAnsi="Times New Roman" w:cs="Times New Roman"/>
          <w:sz w:val="24"/>
          <w:szCs w:val="24"/>
        </w:rPr>
      </w:pPr>
      <w:r w:rsidRPr="00777DB6">
        <w:rPr>
          <w:rFonts w:ascii="Times New Roman" w:hAnsi="Times New Roman" w:cs="Times New Roman"/>
          <w:sz w:val="24"/>
          <w:szCs w:val="24"/>
        </w:rPr>
        <w:t>Margaret D Stock. Is Birthright Citizenship Good for America?</w:t>
      </w:r>
      <w:r w:rsidR="007C13C6" w:rsidRPr="007C13C6">
        <w:t xml:space="preserve"> </w:t>
      </w:r>
      <w:r w:rsidR="007C13C6" w:rsidRPr="007C13C6">
        <w:rPr>
          <w:rFonts w:ascii="Times New Roman" w:hAnsi="Times New Roman" w:cs="Times New Roman"/>
          <w:sz w:val="24"/>
          <w:szCs w:val="24"/>
        </w:rPr>
        <w:t>Cato Journal, Vol. 32, No. 1 (Winter 2012).</w:t>
      </w:r>
    </w:p>
    <w:p w:rsidR="007C13C6" w:rsidRDefault="00814294" w:rsidP="00D42B47">
      <w:pPr>
        <w:spacing w:after="0" w:line="480" w:lineRule="auto"/>
        <w:ind w:left="720" w:hanging="720"/>
        <w:contextualSpacing/>
        <w:rPr>
          <w:rFonts w:ascii="Times New Roman" w:hAnsi="Times New Roman" w:cs="Times New Roman"/>
          <w:sz w:val="24"/>
          <w:szCs w:val="24"/>
        </w:rPr>
      </w:pPr>
      <w:r w:rsidRPr="007C13C6">
        <w:rPr>
          <w:rFonts w:ascii="Times New Roman" w:hAnsi="Times New Roman" w:cs="Times New Roman"/>
          <w:sz w:val="24"/>
          <w:szCs w:val="24"/>
        </w:rPr>
        <w:t xml:space="preserve">Margaret Franz. Will to Love, will to Fear: The Emotional Politics of Illegality and Citizenship in The Campaign </w:t>
      </w:r>
      <w:r w:rsidR="00D42B47" w:rsidRPr="007C13C6">
        <w:rPr>
          <w:rFonts w:ascii="Times New Roman" w:hAnsi="Times New Roman" w:cs="Times New Roman"/>
          <w:sz w:val="24"/>
          <w:szCs w:val="24"/>
        </w:rPr>
        <w:t>against</w:t>
      </w:r>
      <w:r w:rsidRPr="007C13C6">
        <w:rPr>
          <w:rFonts w:ascii="Times New Roman" w:hAnsi="Times New Roman" w:cs="Times New Roman"/>
          <w:sz w:val="24"/>
          <w:szCs w:val="24"/>
        </w:rPr>
        <w:t xml:space="preserve"> Birthright Citizenship in The US. 2015. Vol. 21, No. 2, 184–198</w:t>
      </w:r>
      <w:r>
        <w:rPr>
          <w:rFonts w:ascii="Times New Roman" w:hAnsi="Times New Roman" w:cs="Times New Roman"/>
          <w:sz w:val="24"/>
          <w:szCs w:val="24"/>
        </w:rPr>
        <w:t>.</w:t>
      </w:r>
    </w:p>
    <w:p w:rsidR="007C13C6" w:rsidRDefault="00814294" w:rsidP="00D42B47">
      <w:pPr>
        <w:spacing w:after="0" w:line="480" w:lineRule="auto"/>
        <w:ind w:left="720" w:hanging="720"/>
        <w:contextualSpacing/>
        <w:rPr>
          <w:rFonts w:ascii="Times New Roman" w:hAnsi="Times New Roman" w:cs="Times New Roman"/>
          <w:sz w:val="24"/>
          <w:szCs w:val="24"/>
        </w:rPr>
      </w:pPr>
      <w:r w:rsidRPr="00777DB6">
        <w:rPr>
          <w:rFonts w:ascii="Times New Roman" w:hAnsi="Times New Roman" w:cs="Times New Roman"/>
          <w:sz w:val="24"/>
          <w:szCs w:val="24"/>
        </w:rPr>
        <w:t xml:space="preserve">Raymond </w:t>
      </w:r>
      <w:proofErr w:type="spellStart"/>
      <w:r w:rsidRPr="00777DB6">
        <w:rPr>
          <w:rFonts w:ascii="Times New Roman" w:hAnsi="Times New Roman" w:cs="Times New Roman"/>
          <w:sz w:val="24"/>
          <w:szCs w:val="24"/>
        </w:rPr>
        <w:t>D’Angelo</w:t>
      </w:r>
      <w:proofErr w:type="spellEnd"/>
      <w:r w:rsidRPr="00777DB6">
        <w:rPr>
          <w:rFonts w:ascii="Times New Roman" w:hAnsi="Times New Roman" w:cs="Times New Roman"/>
          <w:sz w:val="24"/>
          <w:szCs w:val="24"/>
        </w:rPr>
        <w:t xml:space="preserve"> and Herbert Douglas, St. Joseph’s College, Brooklyn and </w:t>
      </w:r>
      <w:proofErr w:type="spellStart"/>
      <w:r w:rsidRPr="00777DB6">
        <w:rPr>
          <w:rFonts w:ascii="Times New Roman" w:hAnsi="Times New Roman" w:cs="Times New Roman"/>
          <w:sz w:val="24"/>
          <w:szCs w:val="24"/>
        </w:rPr>
        <w:t>Rowen</w:t>
      </w:r>
      <w:proofErr w:type="spellEnd"/>
      <w:r w:rsidRPr="00777DB6">
        <w:rPr>
          <w:rFonts w:ascii="Times New Roman" w:hAnsi="Times New Roman" w:cs="Times New Roman"/>
          <w:sz w:val="24"/>
          <w:szCs w:val="24"/>
        </w:rPr>
        <w:t xml:space="preserve"> University. 187-188</w:t>
      </w:r>
      <w:r>
        <w:rPr>
          <w:rFonts w:ascii="Times New Roman" w:hAnsi="Times New Roman" w:cs="Times New Roman"/>
          <w:sz w:val="24"/>
          <w:szCs w:val="24"/>
        </w:rPr>
        <w:t>.</w:t>
      </w:r>
    </w:p>
    <w:sectPr w:rsidR="007C13C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9D5" w:rsidRDefault="006449D5">
      <w:pPr>
        <w:spacing w:after="0" w:line="240" w:lineRule="auto"/>
      </w:pPr>
      <w:r>
        <w:separator/>
      </w:r>
    </w:p>
  </w:endnote>
  <w:endnote w:type="continuationSeparator" w:id="0">
    <w:p w:rsidR="006449D5" w:rsidRDefault="00644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9D5" w:rsidRDefault="006449D5" w:rsidP="008C5E85">
      <w:pPr>
        <w:spacing w:after="0" w:line="240" w:lineRule="auto"/>
      </w:pPr>
      <w:r>
        <w:separator/>
      </w:r>
    </w:p>
  </w:footnote>
  <w:footnote w:type="continuationSeparator" w:id="0">
    <w:p w:rsidR="006449D5" w:rsidRDefault="006449D5" w:rsidP="008C5E85">
      <w:pPr>
        <w:spacing w:after="0" w:line="240" w:lineRule="auto"/>
      </w:pPr>
      <w:r>
        <w:continuationSeparator/>
      </w:r>
    </w:p>
  </w:footnote>
  <w:footnote w:id="1">
    <w:p w:rsidR="007B187D" w:rsidRPr="00D42B47" w:rsidRDefault="00814294">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5A2B87" w:rsidRPr="00D42B47">
        <w:rPr>
          <w:rFonts w:ascii="Times New Roman" w:hAnsi="Times New Roman" w:cs="Times New Roman"/>
        </w:rPr>
        <w:t xml:space="preserve">Eric </w:t>
      </w:r>
      <w:proofErr w:type="spellStart"/>
      <w:r w:rsidR="005A2B87" w:rsidRPr="00D42B47">
        <w:rPr>
          <w:rFonts w:ascii="Times New Roman" w:hAnsi="Times New Roman" w:cs="Times New Roman"/>
        </w:rPr>
        <w:t>Foner</w:t>
      </w:r>
      <w:proofErr w:type="spellEnd"/>
      <w:r w:rsidR="005A2B87" w:rsidRPr="00D42B47">
        <w:rPr>
          <w:rFonts w:ascii="Times New Roman" w:hAnsi="Times New Roman" w:cs="Times New Roman"/>
        </w:rPr>
        <w:t xml:space="preserve"> Birthright Citizenship sets America Apart. The Cap Times. 2010</w:t>
      </w:r>
    </w:p>
  </w:footnote>
  <w:footnote w:id="2">
    <w:p w:rsidR="007B187D" w:rsidRPr="00D42B47" w:rsidRDefault="00814294">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5A2B87" w:rsidRPr="00D42B47">
        <w:rPr>
          <w:rFonts w:ascii="Times New Roman" w:hAnsi="Times New Roman" w:cs="Times New Roman"/>
        </w:rPr>
        <w:t xml:space="preserve">Raymond </w:t>
      </w:r>
      <w:proofErr w:type="spellStart"/>
      <w:r w:rsidR="005A2B87" w:rsidRPr="00D42B47">
        <w:rPr>
          <w:rFonts w:ascii="Times New Roman" w:hAnsi="Times New Roman" w:cs="Times New Roman"/>
        </w:rPr>
        <w:t>D’Angelo</w:t>
      </w:r>
      <w:proofErr w:type="spellEnd"/>
      <w:r w:rsidR="005A2B87" w:rsidRPr="00D42B47">
        <w:rPr>
          <w:rFonts w:ascii="Times New Roman" w:hAnsi="Times New Roman" w:cs="Times New Roman"/>
        </w:rPr>
        <w:t xml:space="preserve"> and Herbert Douglas, </w:t>
      </w:r>
      <w:r w:rsidR="005A2B87" w:rsidRPr="00D42B47">
        <w:rPr>
          <w:rFonts w:ascii="Times New Roman" w:hAnsi="Times New Roman" w:cs="Times New Roman"/>
          <w:i/>
        </w:rPr>
        <w:t xml:space="preserve">St. Joseph’s College, Brooklyn and </w:t>
      </w:r>
      <w:proofErr w:type="spellStart"/>
      <w:r w:rsidR="005A2B87" w:rsidRPr="00D42B47">
        <w:rPr>
          <w:rFonts w:ascii="Times New Roman" w:hAnsi="Times New Roman" w:cs="Times New Roman"/>
          <w:i/>
        </w:rPr>
        <w:t>Rowen</w:t>
      </w:r>
      <w:proofErr w:type="spellEnd"/>
      <w:r w:rsidR="005A2B87" w:rsidRPr="00D42B47">
        <w:rPr>
          <w:rFonts w:ascii="Times New Roman" w:hAnsi="Times New Roman" w:cs="Times New Roman"/>
          <w:i/>
        </w:rPr>
        <w:t xml:space="preserve"> University</w:t>
      </w:r>
      <w:r w:rsidR="005A2B87" w:rsidRPr="00D42B47">
        <w:rPr>
          <w:rFonts w:ascii="Times New Roman" w:hAnsi="Times New Roman" w:cs="Times New Roman"/>
        </w:rPr>
        <w:t>. 187-188</w:t>
      </w:r>
    </w:p>
  </w:footnote>
  <w:footnote w:id="3">
    <w:p w:rsidR="00777DB6" w:rsidRPr="00D42B47" w:rsidRDefault="00814294" w:rsidP="00777DB6">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Margaret D Stock. Is Birthright Citizenship Good for America?</w:t>
      </w:r>
    </w:p>
  </w:footnote>
  <w:footnote w:id="4">
    <w:p w:rsidR="00777DB6" w:rsidRPr="00D42B47" w:rsidRDefault="00814294" w:rsidP="00777DB6">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5A2B87" w:rsidRPr="00D42B47">
        <w:rPr>
          <w:rFonts w:ascii="Times New Roman" w:hAnsi="Times New Roman" w:cs="Times New Roman"/>
        </w:rPr>
        <w:t xml:space="preserve">Luis </w:t>
      </w:r>
      <w:proofErr w:type="spellStart"/>
      <w:r w:rsidR="005A2B87" w:rsidRPr="00D42B47">
        <w:rPr>
          <w:rFonts w:ascii="Times New Roman" w:hAnsi="Times New Roman" w:cs="Times New Roman"/>
        </w:rPr>
        <w:t>Zayas</w:t>
      </w:r>
      <w:proofErr w:type="spellEnd"/>
      <w:r w:rsidR="005A2B87" w:rsidRPr="00D42B47">
        <w:rPr>
          <w:rFonts w:ascii="Times New Roman" w:hAnsi="Times New Roman" w:cs="Times New Roman"/>
        </w:rPr>
        <w:t xml:space="preserve"> and Lauren </w:t>
      </w:r>
      <w:proofErr w:type="spellStart"/>
      <w:r w:rsidR="005A2B87" w:rsidRPr="00D42B47">
        <w:rPr>
          <w:rFonts w:ascii="Times New Roman" w:hAnsi="Times New Roman" w:cs="Times New Roman"/>
        </w:rPr>
        <w:t>Gulbas</w:t>
      </w:r>
      <w:proofErr w:type="spellEnd"/>
      <w:r w:rsidRPr="00D42B47">
        <w:rPr>
          <w:rFonts w:ascii="Times New Roman" w:hAnsi="Times New Roman" w:cs="Times New Roman"/>
        </w:rPr>
        <w:t>. Processes of Belonging for Citizen-Children of Undocumented</w:t>
      </w:r>
    </w:p>
    <w:p w:rsidR="0057327D" w:rsidRPr="00D42B47" w:rsidRDefault="00814294" w:rsidP="00777DB6">
      <w:pPr>
        <w:pStyle w:val="FootnoteText"/>
        <w:contextualSpacing/>
        <w:rPr>
          <w:rFonts w:ascii="Times New Roman" w:hAnsi="Times New Roman" w:cs="Times New Roman"/>
        </w:rPr>
      </w:pPr>
      <w:r w:rsidRPr="00D42B47">
        <w:rPr>
          <w:rFonts w:ascii="Times New Roman" w:hAnsi="Times New Roman" w:cs="Times New Roman"/>
        </w:rPr>
        <w:t>Mexican Immigrants. (2017) 26:2463–2474</w:t>
      </w:r>
    </w:p>
  </w:footnote>
  <w:footnote w:id="5">
    <w:p w:rsidR="00A8401C" w:rsidRPr="00D42B47" w:rsidRDefault="00814294">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777DB6" w:rsidRPr="00D42B47">
        <w:rPr>
          <w:rFonts w:ascii="Times New Roman" w:hAnsi="Times New Roman" w:cs="Times New Roman"/>
        </w:rPr>
        <w:t>George F Will. An Argument to Be Made About Immigrant Babies and Citizenship. 2010</w:t>
      </w:r>
    </w:p>
  </w:footnote>
  <w:footnote w:id="6">
    <w:p w:rsidR="00107F45" w:rsidRPr="00D42B47" w:rsidRDefault="00814294">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777DB6" w:rsidRPr="00D42B47">
        <w:rPr>
          <w:rFonts w:ascii="Times New Roman" w:hAnsi="Times New Roman" w:cs="Times New Roman"/>
        </w:rPr>
        <w:t xml:space="preserve">Christopher </w:t>
      </w:r>
      <w:proofErr w:type="spellStart"/>
      <w:r w:rsidR="00777DB6" w:rsidRPr="00D42B47">
        <w:rPr>
          <w:rFonts w:ascii="Times New Roman" w:hAnsi="Times New Roman" w:cs="Times New Roman"/>
        </w:rPr>
        <w:t>Novoa</w:t>
      </w:r>
      <w:proofErr w:type="spellEnd"/>
      <w:r w:rsidR="00777DB6" w:rsidRPr="00D42B47">
        <w:rPr>
          <w:rFonts w:ascii="Times New Roman" w:hAnsi="Times New Roman" w:cs="Times New Roman"/>
        </w:rPr>
        <w:t>. An Argument to be made about immigrant Babies and Citizenship by George F. Will. 2012</w:t>
      </w:r>
    </w:p>
  </w:footnote>
  <w:footnote w:id="7">
    <w:p w:rsidR="00466795" w:rsidRPr="00D42B47" w:rsidRDefault="00814294" w:rsidP="00777DB6">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777DB6" w:rsidRPr="00D42B47">
        <w:rPr>
          <w:rFonts w:ascii="Times New Roman" w:hAnsi="Times New Roman" w:cs="Times New Roman"/>
        </w:rPr>
        <w:t xml:space="preserve">Margaret </w:t>
      </w:r>
      <w:r w:rsidRPr="00D42B47">
        <w:rPr>
          <w:rFonts w:ascii="Times New Roman" w:hAnsi="Times New Roman" w:cs="Times New Roman"/>
        </w:rPr>
        <w:t>Franz</w:t>
      </w:r>
      <w:r w:rsidR="00777DB6" w:rsidRPr="00D42B47">
        <w:rPr>
          <w:rFonts w:ascii="Times New Roman" w:hAnsi="Times New Roman" w:cs="Times New Roman"/>
        </w:rPr>
        <w:t xml:space="preserve">. Will to Love, will to Fear: The Emotional Politics of Illegality and Citizenship in The Campaign </w:t>
      </w:r>
      <w:r w:rsidR="00D42B47" w:rsidRPr="00D42B47">
        <w:rPr>
          <w:rFonts w:ascii="Times New Roman" w:hAnsi="Times New Roman" w:cs="Times New Roman"/>
        </w:rPr>
        <w:t>against</w:t>
      </w:r>
      <w:r w:rsidR="00777DB6" w:rsidRPr="00D42B47">
        <w:rPr>
          <w:rFonts w:ascii="Times New Roman" w:hAnsi="Times New Roman" w:cs="Times New Roman"/>
        </w:rPr>
        <w:t xml:space="preserve"> Birthright Citizenship in The US. 2015. Vol. 21, No. 2, 184–198</w:t>
      </w:r>
    </w:p>
  </w:footnote>
  <w:footnote w:id="8">
    <w:p w:rsidR="00466795" w:rsidRPr="00D42B47" w:rsidRDefault="00814294" w:rsidP="00777DB6">
      <w:pPr>
        <w:pStyle w:val="FootnoteText"/>
        <w:contextualSpacing/>
        <w:rPr>
          <w:rFonts w:ascii="Times New Roman" w:hAnsi="Times New Roman" w:cs="Times New Roman"/>
        </w:rPr>
      </w:pPr>
      <w:r w:rsidRPr="00D42B47">
        <w:rPr>
          <w:rStyle w:val="FootnoteReference"/>
          <w:rFonts w:ascii="Times New Roman" w:hAnsi="Times New Roman" w:cs="Times New Roman"/>
        </w:rPr>
        <w:footnoteRef/>
      </w:r>
      <w:r w:rsidRPr="00D42B47">
        <w:rPr>
          <w:rFonts w:ascii="Times New Roman" w:hAnsi="Times New Roman" w:cs="Times New Roman"/>
        </w:rPr>
        <w:t xml:space="preserve"> </w:t>
      </w:r>
      <w:r w:rsidR="00777DB6" w:rsidRPr="00D42B47">
        <w:rPr>
          <w:rFonts w:ascii="Times New Roman" w:hAnsi="Times New Roman" w:cs="Times New Roman"/>
        </w:rPr>
        <w:t xml:space="preserve">Joseph K. </w:t>
      </w:r>
      <w:proofErr w:type="spellStart"/>
      <w:r w:rsidRPr="00D42B47">
        <w:rPr>
          <w:rFonts w:ascii="Times New Roman" w:hAnsi="Times New Roman" w:cs="Times New Roman"/>
        </w:rPr>
        <w:t>Adjaye</w:t>
      </w:r>
      <w:proofErr w:type="spellEnd"/>
      <w:r w:rsidR="00777DB6" w:rsidRPr="00D42B47">
        <w:rPr>
          <w:rFonts w:ascii="Times New Roman" w:hAnsi="Times New Roman" w:cs="Times New Roman"/>
        </w:rPr>
        <w:t>. Reimagining Sports: African Athletes, Defection, and Ambiguous Citizenship' Africa Today 57(2). 30-33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4FF" w:rsidRPr="00D724FF" w:rsidRDefault="0081429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1NzO0NDMyNzYyNzdX0lEKTi0uzszPAykwrAUAwz/HKywAAAA="/>
  </w:docVars>
  <w:rsids>
    <w:rsidRoot w:val="008C5E85"/>
    <w:rsid w:val="00107F45"/>
    <w:rsid w:val="002E7761"/>
    <w:rsid w:val="002F45D4"/>
    <w:rsid w:val="003C3003"/>
    <w:rsid w:val="003C5308"/>
    <w:rsid w:val="00466795"/>
    <w:rsid w:val="00492826"/>
    <w:rsid w:val="0057327D"/>
    <w:rsid w:val="005A2B87"/>
    <w:rsid w:val="006449D5"/>
    <w:rsid w:val="006D29DC"/>
    <w:rsid w:val="0070580C"/>
    <w:rsid w:val="00777DB6"/>
    <w:rsid w:val="007B187D"/>
    <w:rsid w:val="007C13C6"/>
    <w:rsid w:val="007F4F55"/>
    <w:rsid w:val="00814294"/>
    <w:rsid w:val="008831F1"/>
    <w:rsid w:val="008C5E85"/>
    <w:rsid w:val="009E662E"/>
    <w:rsid w:val="009F6601"/>
    <w:rsid w:val="00A1187B"/>
    <w:rsid w:val="00A8401C"/>
    <w:rsid w:val="00AF10AB"/>
    <w:rsid w:val="00B732F2"/>
    <w:rsid w:val="00C256CE"/>
    <w:rsid w:val="00C50502"/>
    <w:rsid w:val="00D42B47"/>
    <w:rsid w:val="00D724FF"/>
    <w:rsid w:val="00E76BF1"/>
    <w:rsid w:val="00FB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85"/>
  </w:style>
  <w:style w:type="paragraph" w:styleId="Footer">
    <w:name w:val="footer"/>
    <w:basedOn w:val="Normal"/>
    <w:link w:val="FooterChar"/>
    <w:uiPriority w:val="99"/>
    <w:unhideWhenUsed/>
    <w:rsid w:val="008C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85"/>
  </w:style>
  <w:style w:type="paragraph" w:styleId="FootnoteText">
    <w:name w:val="footnote text"/>
    <w:basedOn w:val="Normal"/>
    <w:link w:val="FootnoteTextChar"/>
    <w:uiPriority w:val="99"/>
    <w:semiHidden/>
    <w:unhideWhenUsed/>
    <w:rsid w:val="007B18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187D"/>
    <w:rPr>
      <w:sz w:val="20"/>
      <w:szCs w:val="20"/>
    </w:rPr>
  </w:style>
  <w:style w:type="character" w:styleId="FootnoteReference">
    <w:name w:val="footnote reference"/>
    <w:basedOn w:val="DefaultParagraphFont"/>
    <w:uiPriority w:val="99"/>
    <w:semiHidden/>
    <w:unhideWhenUsed/>
    <w:rsid w:val="007B187D"/>
    <w:rPr>
      <w:vertAlign w:val="superscript"/>
    </w:rPr>
  </w:style>
  <w:style w:type="character" w:styleId="Hyperlink">
    <w:name w:val="Hyperlink"/>
    <w:basedOn w:val="DefaultParagraphFont"/>
    <w:uiPriority w:val="99"/>
    <w:unhideWhenUsed/>
    <w:rsid w:val="007C13C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85"/>
  </w:style>
  <w:style w:type="paragraph" w:styleId="Footer">
    <w:name w:val="footer"/>
    <w:basedOn w:val="Normal"/>
    <w:link w:val="FooterChar"/>
    <w:uiPriority w:val="99"/>
    <w:unhideWhenUsed/>
    <w:rsid w:val="008C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85"/>
  </w:style>
  <w:style w:type="paragraph" w:styleId="FootnoteText">
    <w:name w:val="footnote text"/>
    <w:basedOn w:val="Normal"/>
    <w:link w:val="FootnoteTextChar"/>
    <w:uiPriority w:val="99"/>
    <w:semiHidden/>
    <w:unhideWhenUsed/>
    <w:rsid w:val="007B18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187D"/>
    <w:rPr>
      <w:sz w:val="20"/>
      <w:szCs w:val="20"/>
    </w:rPr>
  </w:style>
  <w:style w:type="character" w:styleId="FootnoteReference">
    <w:name w:val="footnote reference"/>
    <w:basedOn w:val="DefaultParagraphFont"/>
    <w:uiPriority w:val="99"/>
    <w:semiHidden/>
    <w:unhideWhenUsed/>
    <w:rsid w:val="007B187D"/>
    <w:rPr>
      <w:vertAlign w:val="superscript"/>
    </w:rPr>
  </w:style>
  <w:style w:type="character" w:styleId="Hyperlink">
    <w:name w:val="Hyperlink"/>
    <w:basedOn w:val="DefaultParagraphFont"/>
    <w:uiPriority w:val="99"/>
    <w:unhideWhenUsed/>
    <w:rsid w:val="007C13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8B0B9-52B8-41DC-93C3-91C125D1D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2019-04-24T10:47:00Z</dcterms:created>
  <dcterms:modified xsi:type="dcterms:W3CDTF">2019-04-24T10:47:00Z</dcterms:modified>
</cp:coreProperties>
</file>